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AA9D5" w14:textId="096FA0E2" w:rsidR="00A52E7A" w:rsidRDefault="00A52E7A" w:rsidP="00A52E7A">
      <w:pPr>
        <w:spacing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045A27B8" wp14:editId="58E51D68">
            <wp:extent cx="2324100" cy="260716"/>
            <wp:effectExtent l="0" t="0" r="0" b="6350"/>
            <wp:docPr id="2" name="Picture 2" descr="A picture containing whe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_logo_one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375" cy="27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BB434" w14:textId="77777777" w:rsidR="00E167B7" w:rsidRPr="00812AC4" w:rsidRDefault="00E167B7" w:rsidP="00A52E7A">
      <w:pPr>
        <w:spacing w:line="240" w:lineRule="auto"/>
        <w:rPr>
          <w:rFonts w:cstheme="minorHAnsi"/>
        </w:rPr>
      </w:pPr>
    </w:p>
    <w:p w14:paraId="624BC94B" w14:textId="6992ACF6" w:rsidR="008C4508" w:rsidRPr="00E167B7" w:rsidRDefault="00EE07ED" w:rsidP="004B7A2F">
      <w:pPr>
        <w:spacing w:line="240" w:lineRule="auto"/>
        <w:jc w:val="center"/>
        <w:rPr>
          <w:rFonts w:cstheme="minorHAnsi"/>
          <w:b/>
          <w:sz w:val="30"/>
          <w:szCs w:val="30"/>
        </w:rPr>
      </w:pPr>
      <w:r w:rsidRPr="00E167B7">
        <w:rPr>
          <w:rFonts w:cstheme="minorHAnsi"/>
          <w:b/>
          <w:sz w:val="30"/>
          <w:szCs w:val="30"/>
        </w:rPr>
        <w:t>Florida Blue</w:t>
      </w:r>
      <w:r w:rsidR="00A07BE8" w:rsidRPr="00E167B7">
        <w:rPr>
          <w:rFonts w:cstheme="minorHAnsi"/>
          <w:b/>
          <w:sz w:val="30"/>
          <w:szCs w:val="30"/>
        </w:rPr>
        <w:t xml:space="preserve"> </w:t>
      </w:r>
      <w:r w:rsidR="00370768" w:rsidRPr="00E167B7">
        <w:rPr>
          <w:rFonts w:cstheme="minorHAnsi"/>
          <w:b/>
          <w:sz w:val="30"/>
          <w:szCs w:val="30"/>
        </w:rPr>
        <w:t>triples</w:t>
      </w:r>
      <w:r w:rsidR="008C4508" w:rsidRPr="00E167B7">
        <w:rPr>
          <w:rFonts w:cstheme="minorHAnsi"/>
          <w:b/>
          <w:sz w:val="30"/>
          <w:szCs w:val="30"/>
        </w:rPr>
        <w:t xml:space="preserve"> COVID-19 community investments to </w:t>
      </w:r>
      <w:r w:rsidR="00370768" w:rsidRPr="00E167B7">
        <w:rPr>
          <w:rFonts w:cstheme="minorHAnsi"/>
          <w:b/>
          <w:sz w:val="30"/>
          <w:szCs w:val="30"/>
        </w:rPr>
        <w:t>over $7</w:t>
      </w:r>
      <w:r w:rsidR="008C4508" w:rsidRPr="00E167B7">
        <w:rPr>
          <w:rFonts w:cstheme="minorHAnsi"/>
          <w:b/>
          <w:sz w:val="30"/>
          <w:szCs w:val="30"/>
        </w:rPr>
        <w:t xml:space="preserve"> million</w:t>
      </w:r>
    </w:p>
    <w:p w14:paraId="5B84A046" w14:textId="555CF8F3" w:rsidR="00ED0D66" w:rsidRPr="00812AC4" w:rsidRDefault="00E167B7" w:rsidP="00E167B7">
      <w:pPr>
        <w:spacing w:after="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MIAMI</w:t>
      </w:r>
      <w:r w:rsidR="00EE07ED" w:rsidRPr="00812AC4">
        <w:rPr>
          <w:rFonts w:cstheme="minorHAnsi"/>
          <w:sz w:val="24"/>
          <w:szCs w:val="24"/>
        </w:rPr>
        <w:t>, Fla.</w:t>
      </w:r>
      <w:r w:rsidR="008C4508" w:rsidRPr="00812AC4">
        <w:rPr>
          <w:rFonts w:cstheme="minorHAnsi"/>
          <w:sz w:val="24"/>
          <w:szCs w:val="24"/>
        </w:rPr>
        <w:t xml:space="preserve"> (June </w:t>
      </w:r>
      <w:r w:rsidR="00A52E7A">
        <w:rPr>
          <w:rFonts w:cstheme="minorHAnsi"/>
          <w:sz w:val="24"/>
          <w:szCs w:val="24"/>
        </w:rPr>
        <w:t>12</w:t>
      </w:r>
      <w:r w:rsidR="008C4508" w:rsidRPr="00812AC4">
        <w:rPr>
          <w:rFonts w:cstheme="minorHAnsi"/>
          <w:sz w:val="24"/>
          <w:szCs w:val="24"/>
        </w:rPr>
        <w:t>, 2020)</w:t>
      </w:r>
      <w:r w:rsidR="00EE07ED" w:rsidRPr="00812AC4">
        <w:rPr>
          <w:rFonts w:cstheme="minorHAnsi"/>
          <w:sz w:val="24"/>
          <w:szCs w:val="24"/>
        </w:rPr>
        <w:t xml:space="preserve"> – </w:t>
      </w:r>
      <w:bookmarkStart w:id="0" w:name="_Hlk41985780"/>
      <w:r w:rsidR="00A107C6" w:rsidRPr="00812AC4">
        <w:rPr>
          <w:rFonts w:cstheme="minorHAnsi"/>
          <w:sz w:val="24"/>
          <w:szCs w:val="24"/>
        </w:rPr>
        <w:t xml:space="preserve">Florida Blue, the state’s leading health insurer, announced today </w:t>
      </w:r>
      <w:r w:rsidR="00ED0D66" w:rsidRPr="00812AC4">
        <w:rPr>
          <w:rFonts w:cstheme="minorHAnsi"/>
          <w:sz w:val="24"/>
          <w:szCs w:val="24"/>
        </w:rPr>
        <w:t xml:space="preserve">it is </w:t>
      </w:r>
      <w:r w:rsidR="00370768" w:rsidRPr="00812AC4">
        <w:rPr>
          <w:rFonts w:cstheme="minorHAnsi"/>
          <w:sz w:val="24"/>
          <w:szCs w:val="24"/>
        </w:rPr>
        <w:t>more than tripling</w:t>
      </w:r>
      <w:r w:rsidR="00ED0D66" w:rsidRPr="00812AC4">
        <w:rPr>
          <w:rFonts w:cstheme="minorHAnsi"/>
          <w:sz w:val="24"/>
          <w:szCs w:val="24"/>
        </w:rPr>
        <w:t xml:space="preserve"> its </w:t>
      </w:r>
      <w:r w:rsidR="007F23DE" w:rsidRPr="00812AC4">
        <w:rPr>
          <w:rFonts w:cstheme="minorHAnsi"/>
          <w:sz w:val="24"/>
          <w:szCs w:val="24"/>
        </w:rPr>
        <w:t xml:space="preserve">COVID-19 community investments to </w:t>
      </w:r>
      <w:r w:rsidR="00370768" w:rsidRPr="00812AC4">
        <w:rPr>
          <w:rFonts w:cstheme="minorHAnsi"/>
          <w:sz w:val="24"/>
          <w:szCs w:val="24"/>
        </w:rPr>
        <w:t xml:space="preserve">over </w:t>
      </w:r>
      <w:r w:rsidR="007F23DE" w:rsidRPr="00812AC4">
        <w:rPr>
          <w:rFonts w:cstheme="minorHAnsi"/>
          <w:sz w:val="24"/>
          <w:szCs w:val="24"/>
        </w:rPr>
        <w:t>$</w:t>
      </w:r>
      <w:r w:rsidR="00370768" w:rsidRPr="00812AC4">
        <w:rPr>
          <w:rFonts w:cstheme="minorHAnsi"/>
          <w:sz w:val="24"/>
          <w:szCs w:val="24"/>
        </w:rPr>
        <w:t>7</w:t>
      </w:r>
      <w:r w:rsidR="007F23DE" w:rsidRPr="00812AC4">
        <w:rPr>
          <w:rFonts w:cstheme="minorHAnsi"/>
          <w:sz w:val="24"/>
          <w:szCs w:val="24"/>
        </w:rPr>
        <w:t xml:space="preserve"> million</w:t>
      </w:r>
      <w:r w:rsidR="00557D62" w:rsidRPr="00812AC4">
        <w:rPr>
          <w:rFonts w:cstheme="minorHAnsi"/>
          <w:sz w:val="24"/>
          <w:szCs w:val="24"/>
        </w:rPr>
        <w:t xml:space="preserve">. </w:t>
      </w:r>
      <w:r w:rsidR="007F23DE" w:rsidRPr="00812AC4">
        <w:rPr>
          <w:rFonts w:cstheme="minorHAnsi"/>
          <w:sz w:val="24"/>
          <w:szCs w:val="24"/>
        </w:rPr>
        <w:t xml:space="preserve">In March, the </w:t>
      </w:r>
      <w:r w:rsidR="00E43D60">
        <w:rPr>
          <w:rFonts w:cstheme="minorHAnsi"/>
          <w:sz w:val="24"/>
          <w:szCs w:val="24"/>
        </w:rPr>
        <w:t>company</w:t>
      </w:r>
      <w:r w:rsidR="007F23DE" w:rsidRPr="00812AC4">
        <w:rPr>
          <w:rFonts w:cstheme="minorHAnsi"/>
          <w:sz w:val="24"/>
          <w:szCs w:val="24"/>
        </w:rPr>
        <w:t xml:space="preserve"> </w:t>
      </w:r>
      <w:r w:rsidR="00624139" w:rsidRPr="00812AC4">
        <w:rPr>
          <w:rFonts w:cstheme="minorHAnsi"/>
          <w:sz w:val="24"/>
          <w:szCs w:val="24"/>
        </w:rPr>
        <w:t>provided</w:t>
      </w:r>
      <w:r w:rsidR="007F23DE" w:rsidRPr="00812AC4">
        <w:rPr>
          <w:rFonts w:cstheme="minorHAnsi"/>
          <w:sz w:val="24"/>
          <w:szCs w:val="24"/>
        </w:rPr>
        <w:t xml:space="preserve"> an initial $2 million to</w:t>
      </w:r>
      <w:r w:rsidR="00624139" w:rsidRPr="00812AC4">
        <w:rPr>
          <w:rFonts w:cstheme="minorHAnsi"/>
          <w:sz w:val="24"/>
          <w:szCs w:val="24"/>
        </w:rPr>
        <w:t xml:space="preserve"> organizations across the state</w:t>
      </w:r>
      <w:r w:rsidR="00DF525A">
        <w:rPr>
          <w:rFonts w:cstheme="minorHAnsi"/>
          <w:sz w:val="24"/>
          <w:szCs w:val="24"/>
        </w:rPr>
        <w:t xml:space="preserve"> of Florida</w:t>
      </w:r>
      <w:r w:rsidR="00624139" w:rsidRPr="00812AC4">
        <w:rPr>
          <w:rFonts w:cstheme="minorHAnsi"/>
          <w:sz w:val="24"/>
          <w:szCs w:val="24"/>
        </w:rPr>
        <w:t xml:space="preserve"> to</w:t>
      </w:r>
      <w:r w:rsidR="007F23DE" w:rsidRPr="00812AC4">
        <w:rPr>
          <w:rFonts w:cstheme="minorHAnsi"/>
          <w:sz w:val="24"/>
          <w:szCs w:val="24"/>
        </w:rPr>
        <w:t xml:space="preserve"> address urgent health and safety needs</w:t>
      </w:r>
      <w:r w:rsidR="00624139" w:rsidRPr="00812AC4">
        <w:rPr>
          <w:rFonts w:cstheme="minorHAnsi"/>
          <w:sz w:val="24"/>
          <w:szCs w:val="24"/>
        </w:rPr>
        <w:t xml:space="preserve">. </w:t>
      </w:r>
      <w:r w:rsidR="00557D62" w:rsidRPr="00812AC4">
        <w:rPr>
          <w:rFonts w:cstheme="minorHAnsi"/>
          <w:sz w:val="24"/>
          <w:szCs w:val="24"/>
        </w:rPr>
        <w:t xml:space="preserve">Florida Blue </w:t>
      </w:r>
      <w:r w:rsidR="00DF525A">
        <w:rPr>
          <w:rFonts w:cstheme="minorHAnsi"/>
          <w:sz w:val="24"/>
          <w:szCs w:val="24"/>
        </w:rPr>
        <w:t xml:space="preserve">is now </w:t>
      </w:r>
      <w:r w:rsidR="00557D62" w:rsidRPr="00812AC4">
        <w:rPr>
          <w:rFonts w:cstheme="minorHAnsi"/>
          <w:sz w:val="24"/>
          <w:szCs w:val="24"/>
        </w:rPr>
        <w:t>invest</w:t>
      </w:r>
      <w:r w:rsidR="00DF525A">
        <w:rPr>
          <w:rFonts w:cstheme="minorHAnsi"/>
          <w:sz w:val="24"/>
          <w:szCs w:val="24"/>
        </w:rPr>
        <w:t>ing</w:t>
      </w:r>
      <w:r w:rsidR="00557D62" w:rsidRPr="00812AC4">
        <w:rPr>
          <w:rFonts w:cstheme="minorHAnsi"/>
          <w:sz w:val="24"/>
          <w:szCs w:val="24"/>
        </w:rPr>
        <w:t xml:space="preserve"> an additional $2.5 million</w:t>
      </w:r>
      <w:r w:rsidR="00624139" w:rsidRPr="00812AC4">
        <w:rPr>
          <w:rFonts w:cstheme="minorHAnsi"/>
          <w:sz w:val="24"/>
          <w:szCs w:val="24"/>
        </w:rPr>
        <w:t xml:space="preserve"> </w:t>
      </w:r>
      <w:r w:rsidR="00557D62" w:rsidRPr="00812AC4">
        <w:rPr>
          <w:rFonts w:cstheme="minorHAnsi"/>
          <w:sz w:val="24"/>
          <w:szCs w:val="24"/>
        </w:rPr>
        <w:t>to</w:t>
      </w:r>
      <w:r w:rsidR="00F54B93" w:rsidRPr="00812AC4">
        <w:rPr>
          <w:rFonts w:cstheme="minorHAnsi"/>
          <w:sz w:val="24"/>
          <w:szCs w:val="24"/>
        </w:rPr>
        <w:t xml:space="preserve"> </w:t>
      </w:r>
      <w:r w:rsidR="00557D62" w:rsidRPr="00812AC4">
        <w:rPr>
          <w:rFonts w:cstheme="minorHAnsi"/>
          <w:sz w:val="24"/>
          <w:szCs w:val="24"/>
        </w:rPr>
        <w:t>provide</w:t>
      </w:r>
      <w:r w:rsidR="00F54B93" w:rsidRPr="00812AC4">
        <w:rPr>
          <w:rFonts w:cstheme="minorHAnsi"/>
          <w:sz w:val="24"/>
          <w:szCs w:val="24"/>
        </w:rPr>
        <w:t xml:space="preserve"> access </w:t>
      </w:r>
      <w:r w:rsidR="00CD7ED1">
        <w:rPr>
          <w:rFonts w:cstheme="minorHAnsi"/>
          <w:sz w:val="24"/>
          <w:szCs w:val="24"/>
        </w:rPr>
        <w:t xml:space="preserve">for Floridians </w:t>
      </w:r>
      <w:r w:rsidR="00F54B93" w:rsidRPr="00812AC4">
        <w:rPr>
          <w:rFonts w:cstheme="minorHAnsi"/>
          <w:sz w:val="24"/>
          <w:szCs w:val="24"/>
        </w:rPr>
        <w:t>to testing and health care, food security and other essential needs</w:t>
      </w:r>
      <w:bookmarkEnd w:id="0"/>
      <w:r w:rsidR="00071EB2" w:rsidRPr="00812AC4">
        <w:rPr>
          <w:rFonts w:cstheme="minorHAnsi"/>
          <w:sz w:val="24"/>
          <w:szCs w:val="24"/>
        </w:rPr>
        <w:t xml:space="preserve">. Additionally, the insurer plans to contribute more than $2.6 million to United Way organizations across Florida.  </w:t>
      </w:r>
    </w:p>
    <w:p w14:paraId="0A0586A2" w14:textId="77777777" w:rsidR="00F54B93" w:rsidRPr="00812AC4" w:rsidRDefault="00F54B93" w:rsidP="00E167B7">
      <w:pPr>
        <w:spacing w:after="0"/>
        <w:contextualSpacing/>
        <w:jc w:val="both"/>
        <w:rPr>
          <w:rFonts w:cstheme="minorHAnsi"/>
          <w:sz w:val="24"/>
          <w:szCs w:val="24"/>
        </w:rPr>
      </w:pPr>
    </w:p>
    <w:p w14:paraId="110AA93B" w14:textId="50BFB4D1" w:rsidR="00F54B93" w:rsidRPr="00812AC4" w:rsidRDefault="00F54B93" w:rsidP="00E167B7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812AC4">
        <w:rPr>
          <w:rFonts w:cstheme="minorHAnsi"/>
          <w:sz w:val="24"/>
          <w:szCs w:val="24"/>
        </w:rPr>
        <w:t>“</w:t>
      </w:r>
      <w:r w:rsidR="00BE36BC" w:rsidRPr="00812AC4">
        <w:rPr>
          <w:rFonts w:cstheme="minorHAnsi"/>
          <w:sz w:val="24"/>
          <w:szCs w:val="24"/>
        </w:rPr>
        <w:t xml:space="preserve">The lives of Floridians have been upended for months as we </w:t>
      </w:r>
      <w:r w:rsidR="00774FCE">
        <w:rPr>
          <w:rFonts w:cstheme="minorHAnsi"/>
          <w:sz w:val="24"/>
          <w:szCs w:val="24"/>
        </w:rPr>
        <w:t xml:space="preserve">grapple </w:t>
      </w:r>
      <w:r w:rsidR="00BE36BC" w:rsidRPr="00812AC4">
        <w:rPr>
          <w:rFonts w:cstheme="minorHAnsi"/>
          <w:sz w:val="24"/>
          <w:szCs w:val="24"/>
        </w:rPr>
        <w:t xml:space="preserve">with the </w:t>
      </w:r>
      <w:r w:rsidR="00205300" w:rsidRPr="00812AC4">
        <w:rPr>
          <w:rFonts w:cstheme="minorHAnsi"/>
          <w:sz w:val="24"/>
          <w:szCs w:val="24"/>
        </w:rPr>
        <w:t xml:space="preserve">fallout of the COVID-19 health crisis. As </w:t>
      </w:r>
      <w:r w:rsidR="008B7BCC">
        <w:rPr>
          <w:rFonts w:cstheme="minorHAnsi"/>
          <w:sz w:val="24"/>
          <w:szCs w:val="24"/>
        </w:rPr>
        <w:t>we</w:t>
      </w:r>
      <w:r w:rsidR="00205300" w:rsidRPr="00812AC4">
        <w:rPr>
          <w:rFonts w:cstheme="minorHAnsi"/>
          <w:sz w:val="24"/>
          <w:szCs w:val="24"/>
        </w:rPr>
        <w:t xml:space="preserve"> work toward reopening our communities, Florida Blue is collaborating</w:t>
      </w:r>
      <w:r w:rsidR="003B46EB" w:rsidRPr="00812AC4">
        <w:rPr>
          <w:rFonts w:cstheme="minorHAnsi"/>
          <w:sz w:val="24"/>
          <w:szCs w:val="24"/>
        </w:rPr>
        <w:t xml:space="preserve"> with business and community leaders</w:t>
      </w:r>
      <w:r w:rsidR="00205300" w:rsidRPr="00812AC4">
        <w:rPr>
          <w:rFonts w:cstheme="minorHAnsi"/>
          <w:sz w:val="24"/>
          <w:szCs w:val="24"/>
        </w:rPr>
        <w:t xml:space="preserve"> to ensure all communities have adequate access to testing and other </w:t>
      </w:r>
      <w:r w:rsidR="003B46EB" w:rsidRPr="00812AC4">
        <w:rPr>
          <w:rFonts w:cstheme="minorHAnsi"/>
          <w:sz w:val="24"/>
          <w:szCs w:val="24"/>
        </w:rPr>
        <w:t>essential</w:t>
      </w:r>
      <w:r w:rsidR="00205300" w:rsidRPr="00812AC4">
        <w:rPr>
          <w:rFonts w:cstheme="minorHAnsi"/>
          <w:sz w:val="24"/>
          <w:szCs w:val="24"/>
        </w:rPr>
        <w:t xml:space="preserve"> </w:t>
      </w:r>
      <w:r w:rsidR="003B46EB" w:rsidRPr="00812AC4">
        <w:rPr>
          <w:rFonts w:cstheme="minorHAnsi"/>
          <w:sz w:val="24"/>
          <w:szCs w:val="24"/>
        </w:rPr>
        <w:t>services and resources,” said Pat Geraghty, Florida Blue president and CEO.</w:t>
      </w:r>
    </w:p>
    <w:p w14:paraId="610AEEA2" w14:textId="77777777" w:rsidR="00735284" w:rsidRPr="00812AC4" w:rsidRDefault="00735284" w:rsidP="00E167B7">
      <w:pPr>
        <w:spacing w:after="0"/>
        <w:contextualSpacing/>
        <w:jc w:val="both"/>
        <w:rPr>
          <w:rFonts w:cstheme="minorHAnsi"/>
          <w:sz w:val="24"/>
          <w:szCs w:val="24"/>
        </w:rPr>
      </w:pPr>
    </w:p>
    <w:p w14:paraId="4885EE64" w14:textId="5F4AE068" w:rsidR="0059470E" w:rsidRPr="00812AC4" w:rsidRDefault="00BE36BC" w:rsidP="00E167B7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812AC4">
        <w:rPr>
          <w:rFonts w:cstheme="minorHAnsi"/>
          <w:sz w:val="24"/>
          <w:szCs w:val="24"/>
        </w:rPr>
        <w:t xml:space="preserve">More than $1 million of the additional </w:t>
      </w:r>
      <w:r w:rsidR="008B7BCC">
        <w:rPr>
          <w:rFonts w:cstheme="minorHAnsi"/>
          <w:sz w:val="24"/>
          <w:szCs w:val="24"/>
        </w:rPr>
        <w:t xml:space="preserve">support </w:t>
      </w:r>
      <w:r w:rsidRPr="00812AC4">
        <w:rPr>
          <w:rFonts w:cstheme="minorHAnsi"/>
          <w:sz w:val="24"/>
          <w:szCs w:val="24"/>
        </w:rPr>
        <w:t>is</w:t>
      </w:r>
      <w:r w:rsidR="00557D62" w:rsidRPr="00812AC4">
        <w:rPr>
          <w:rFonts w:cstheme="minorHAnsi"/>
          <w:sz w:val="24"/>
          <w:szCs w:val="24"/>
        </w:rPr>
        <w:t xml:space="preserve"> dedicated to </w:t>
      </w:r>
      <w:r w:rsidR="00BE1D5D" w:rsidRPr="00812AC4">
        <w:rPr>
          <w:rFonts w:cstheme="minorHAnsi"/>
          <w:sz w:val="24"/>
          <w:szCs w:val="24"/>
        </w:rPr>
        <w:t>providing</w:t>
      </w:r>
      <w:r w:rsidR="00735284" w:rsidRPr="00812AC4">
        <w:rPr>
          <w:rFonts w:cstheme="minorHAnsi"/>
          <w:sz w:val="24"/>
          <w:szCs w:val="24"/>
        </w:rPr>
        <w:t xml:space="preserve"> </w:t>
      </w:r>
      <w:r w:rsidR="00673FAE" w:rsidRPr="00812AC4">
        <w:rPr>
          <w:rFonts w:cstheme="minorHAnsi"/>
          <w:sz w:val="24"/>
          <w:szCs w:val="24"/>
        </w:rPr>
        <w:t xml:space="preserve">COVID-19 </w:t>
      </w:r>
      <w:r w:rsidR="00735284" w:rsidRPr="00812AC4">
        <w:rPr>
          <w:rFonts w:cstheme="minorHAnsi"/>
          <w:sz w:val="24"/>
          <w:szCs w:val="24"/>
        </w:rPr>
        <w:t>testing and access to health care</w:t>
      </w:r>
      <w:r w:rsidR="00557D62" w:rsidRPr="00812AC4">
        <w:rPr>
          <w:rFonts w:cstheme="minorHAnsi"/>
          <w:sz w:val="24"/>
          <w:szCs w:val="24"/>
        </w:rPr>
        <w:t xml:space="preserve"> for </w:t>
      </w:r>
      <w:r w:rsidR="009B7996" w:rsidRPr="00812AC4">
        <w:rPr>
          <w:rFonts w:cstheme="minorHAnsi"/>
          <w:sz w:val="24"/>
          <w:szCs w:val="24"/>
        </w:rPr>
        <w:t>underserved</w:t>
      </w:r>
      <w:r w:rsidR="00557D62" w:rsidRPr="00812AC4">
        <w:rPr>
          <w:rFonts w:cstheme="minorHAnsi"/>
          <w:sz w:val="24"/>
          <w:szCs w:val="24"/>
        </w:rPr>
        <w:t xml:space="preserve"> Floridians</w:t>
      </w:r>
      <w:r w:rsidR="00673FAE" w:rsidRPr="00812AC4">
        <w:rPr>
          <w:rFonts w:cstheme="minorHAnsi"/>
          <w:sz w:val="24"/>
          <w:szCs w:val="24"/>
        </w:rPr>
        <w:t>. Florida Blue will work with its</w:t>
      </w:r>
      <w:r w:rsidR="008B7BCC">
        <w:rPr>
          <w:rFonts w:cstheme="minorHAnsi"/>
          <w:sz w:val="24"/>
          <w:szCs w:val="24"/>
        </w:rPr>
        <w:t xml:space="preserve"> many</w:t>
      </w:r>
      <w:r w:rsidR="00673FAE" w:rsidRPr="00812AC4">
        <w:rPr>
          <w:rFonts w:cstheme="minorHAnsi"/>
          <w:sz w:val="24"/>
          <w:szCs w:val="24"/>
        </w:rPr>
        <w:t xml:space="preserve"> partners at organizations such as the Florida Association of Free and Charitable Clinics, Federally Qualified Health Centers and others to identify opportunities across the state to address areas in need. </w:t>
      </w:r>
      <w:r w:rsidR="0059470E" w:rsidRPr="00812AC4">
        <w:rPr>
          <w:rFonts w:cstheme="minorHAnsi"/>
          <w:sz w:val="24"/>
          <w:szCs w:val="24"/>
        </w:rPr>
        <w:t>A three-year grant of $22</w:t>
      </w:r>
      <w:r w:rsidR="00EC1A3E" w:rsidRPr="00812AC4">
        <w:rPr>
          <w:rFonts w:cstheme="minorHAnsi"/>
          <w:sz w:val="24"/>
          <w:szCs w:val="24"/>
        </w:rPr>
        <w:t>0</w:t>
      </w:r>
      <w:r w:rsidR="0059470E" w:rsidRPr="00812AC4">
        <w:rPr>
          <w:rFonts w:cstheme="minorHAnsi"/>
          <w:sz w:val="24"/>
          <w:szCs w:val="24"/>
        </w:rPr>
        <w:t xml:space="preserve">,000 to UF Health will help provide necessary technology for the development of </w:t>
      </w:r>
      <w:r w:rsidR="0059470E" w:rsidRPr="00812AC4">
        <w:rPr>
          <w:sz w:val="24"/>
          <w:szCs w:val="24"/>
        </w:rPr>
        <w:t xml:space="preserve">a model for COVID-19 diagnostic tests called pooled testing. The model allows more people to be tested at a substantially reduced cost and will be exportable to other labs with similar technology. </w:t>
      </w:r>
    </w:p>
    <w:p w14:paraId="7B71B183" w14:textId="51306455" w:rsidR="00735284" w:rsidRPr="00812AC4" w:rsidRDefault="00735284" w:rsidP="00E167B7">
      <w:pPr>
        <w:spacing w:after="0"/>
        <w:contextualSpacing/>
        <w:jc w:val="both"/>
        <w:rPr>
          <w:rFonts w:cstheme="minorHAnsi"/>
          <w:sz w:val="24"/>
          <w:szCs w:val="24"/>
        </w:rPr>
      </w:pPr>
    </w:p>
    <w:p w14:paraId="37CB9FB4" w14:textId="273B63E5" w:rsidR="00735284" w:rsidRPr="00812AC4" w:rsidRDefault="00071EB2" w:rsidP="00E167B7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812AC4">
        <w:rPr>
          <w:rFonts w:cstheme="minorHAnsi"/>
          <w:sz w:val="24"/>
          <w:szCs w:val="24"/>
        </w:rPr>
        <w:t>Over $1</w:t>
      </w:r>
      <w:r w:rsidR="00904427" w:rsidRPr="00812AC4">
        <w:rPr>
          <w:rFonts w:cstheme="minorHAnsi"/>
          <w:sz w:val="24"/>
          <w:szCs w:val="24"/>
        </w:rPr>
        <w:t>.3</w:t>
      </w:r>
      <w:r w:rsidRPr="00812AC4">
        <w:rPr>
          <w:rFonts w:cstheme="minorHAnsi"/>
          <w:sz w:val="24"/>
          <w:szCs w:val="24"/>
        </w:rPr>
        <w:t xml:space="preserve"> million will also</w:t>
      </w:r>
      <w:r w:rsidR="00BE36BC" w:rsidRPr="00812AC4">
        <w:rPr>
          <w:rFonts w:cstheme="minorHAnsi"/>
          <w:sz w:val="24"/>
          <w:szCs w:val="24"/>
        </w:rPr>
        <w:t xml:space="preserve"> address</w:t>
      </w:r>
      <w:r w:rsidR="00F3044E" w:rsidRPr="00812AC4">
        <w:rPr>
          <w:rFonts w:cstheme="minorHAnsi"/>
          <w:sz w:val="24"/>
          <w:szCs w:val="24"/>
        </w:rPr>
        <w:t xml:space="preserve"> food security for seniors, children and disadvantage</w:t>
      </w:r>
      <w:r w:rsidR="00663616" w:rsidRPr="00812AC4">
        <w:rPr>
          <w:rFonts w:cstheme="minorHAnsi"/>
          <w:sz w:val="24"/>
          <w:szCs w:val="24"/>
        </w:rPr>
        <w:t>d</w:t>
      </w:r>
      <w:r w:rsidR="00F3044E" w:rsidRPr="00812AC4">
        <w:rPr>
          <w:rFonts w:cstheme="minorHAnsi"/>
          <w:sz w:val="24"/>
          <w:szCs w:val="24"/>
        </w:rPr>
        <w:t xml:space="preserve"> families, support the</w:t>
      </w:r>
      <w:r w:rsidR="00394E12">
        <w:rPr>
          <w:rFonts w:cstheme="minorHAnsi"/>
          <w:sz w:val="24"/>
          <w:szCs w:val="24"/>
        </w:rPr>
        <w:t xml:space="preserve"> mental</w:t>
      </w:r>
      <w:r w:rsidR="00F3044E" w:rsidRPr="00812AC4">
        <w:rPr>
          <w:rFonts w:cstheme="minorHAnsi"/>
          <w:sz w:val="24"/>
          <w:szCs w:val="24"/>
        </w:rPr>
        <w:t xml:space="preserve"> health of those impacted by the COVID-19 crisis and provide essential needs to those struggling due to the pandemic. </w:t>
      </w:r>
    </w:p>
    <w:p w14:paraId="19BA9DA6" w14:textId="77777777" w:rsidR="003B46EB" w:rsidRPr="00812AC4" w:rsidRDefault="003B46EB" w:rsidP="00E167B7">
      <w:pPr>
        <w:spacing w:after="0"/>
        <w:contextualSpacing/>
        <w:jc w:val="both"/>
        <w:rPr>
          <w:rFonts w:cstheme="minorHAnsi"/>
          <w:sz w:val="24"/>
          <w:szCs w:val="24"/>
        </w:rPr>
      </w:pPr>
    </w:p>
    <w:p w14:paraId="273EBA4E" w14:textId="51786651" w:rsidR="007E25E3" w:rsidRPr="00812AC4" w:rsidRDefault="003B46EB" w:rsidP="00E167B7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812AC4">
        <w:rPr>
          <w:rFonts w:cstheme="minorHAnsi"/>
          <w:sz w:val="24"/>
          <w:szCs w:val="24"/>
        </w:rPr>
        <w:t xml:space="preserve">“This health crisis has left many in our communities struggling to provide basic needs to their families. As a mission-driven organization, </w:t>
      </w:r>
      <w:r w:rsidR="00210018" w:rsidRPr="00812AC4">
        <w:rPr>
          <w:rFonts w:cstheme="minorHAnsi"/>
          <w:sz w:val="24"/>
          <w:szCs w:val="24"/>
        </w:rPr>
        <w:t xml:space="preserve">supporting the health and well-being of our neighbors is our priority. We continue to expand the resources we offer directly to our members and </w:t>
      </w:r>
      <w:r w:rsidR="00394E12">
        <w:rPr>
          <w:rFonts w:cstheme="minorHAnsi"/>
          <w:sz w:val="24"/>
          <w:szCs w:val="24"/>
        </w:rPr>
        <w:t xml:space="preserve">to </w:t>
      </w:r>
      <w:r w:rsidR="00210018" w:rsidRPr="00812AC4">
        <w:rPr>
          <w:rFonts w:cstheme="minorHAnsi"/>
          <w:sz w:val="24"/>
          <w:szCs w:val="24"/>
        </w:rPr>
        <w:t>all Floridians in addition to investing in partners that impact all 67 counties,” added Geraghty.</w:t>
      </w:r>
      <w:r w:rsidR="00A07BE8" w:rsidRPr="00812AC4">
        <w:rPr>
          <w:rFonts w:cstheme="minorHAnsi"/>
          <w:sz w:val="24"/>
          <w:szCs w:val="24"/>
        </w:rPr>
        <w:t> </w:t>
      </w:r>
    </w:p>
    <w:p w14:paraId="283B1571" w14:textId="7DB261A5" w:rsidR="00071EB2" w:rsidRPr="00812AC4" w:rsidRDefault="00071EB2" w:rsidP="00E167B7">
      <w:pPr>
        <w:spacing w:after="0"/>
        <w:contextualSpacing/>
        <w:jc w:val="both"/>
        <w:rPr>
          <w:rFonts w:cstheme="minorHAnsi"/>
          <w:sz w:val="24"/>
          <w:szCs w:val="24"/>
        </w:rPr>
      </w:pPr>
    </w:p>
    <w:p w14:paraId="3F58EFBA" w14:textId="37E81C10" w:rsidR="00071EB2" w:rsidRPr="00812AC4" w:rsidRDefault="00071EB2" w:rsidP="00E167B7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812AC4">
        <w:rPr>
          <w:rFonts w:cstheme="minorHAnsi"/>
          <w:sz w:val="24"/>
          <w:szCs w:val="24"/>
        </w:rPr>
        <w:lastRenderedPageBreak/>
        <w:t xml:space="preserve">Earlier this year, Florida Blue announced it would provide a $2-for-$1 match for all donations made by its employees during </w:t>
      </w:r>
      <w:r w:rsidR="00394E12">
        <w:rPr>
          <w:rFonts w:cstheme="minorHAnsi"/>
          <w:sz w:val="24"/>
          <w:szCs w:val="24"/>
        </w:rPr>
        <w:t>the company’s</w:t>
      </w:r>
      <w:r w:rsidRPr="00812AC4">
        <w:rPr>
          <w:rFonts w:cstheme="minorHAnsi"/>
          <w:sz w:val="24"/>
          <w:szCs w:val="24"/>
        </w:rPr>
        <w:t xml:space="preserve"> annual United Way </w:t>
      </w:r>
      <w:r w:rsidR="00DC0018" w:rsidRPr="00812AC4">
        <w:rPr>
          <w:rFonts w:cstheme="minorHAnsi"/>
          <w:sz w:val="24"/>
          <w:szCs w:val="24"/>
        </w:rPr>
        <w:t xml:space="preserve">Employee Giving campaign. The company’s employees truly stepped up </w:t>
      </w:r>
      <w:r w:rsidR="00394E12">
        <w:rPr>
          <w:rFonts w:cstheme="minorHAnsi"/>
          <w:sz w:val="24"/>
          <w:szCs w:val="24"/>
        </w:rPr>
        <w:t xml:space="preserve">in recent weeks, </w:t>
      </w:r>
      <w:r w:rsidR="00DC0018" w:rsidRPr="00812AC4">
        <w:rPr>
          <w:rFonts w:cstheme="minorHAnsi"/>
          <w:sz w:val="24"/>
          <w:szCs w:val="24"/>
        </w:rPr>
        <w:t xml:space="preserve">pledging more than $1.3 million to philanthropic initiatives during the campaign. In response, Florida Blue plans to contribute more than $2.6 million </w:t>
      </w:r>
      <w:r w:rsidR="009D67B5">
        <w:rPr>
          <w:rFonts w:cstheme="minorHAnsi"/>
          <w:sz w:val="24"/>
          <w:szCs w:val="24"/>
        </w:rPr>
        <w:t xml:space="preserve">to </w:t>
      </w:r>
      <w:r w:rsidR="00BA6A4E">
        <w:rPr>
          <w:rFonts w:cstheme="minorHAnsi"/>
          <w:sz w:val="24"/>
          <w:szCs w:val="24"/>
        </w:rPr>
        <w:t>community investment funds of</w:t>
      </w:r>
      <w:r w:rsidR="00DC0018" w:rsidRPr="00812AC4">
        <w:rPr>
          <w:rFonts w:cstheme="minorHAnsi"/>
          <w:sz w:val="24"/>
          <w:szCs w:val="24"/>
        </w:rPr>
        <w:t xml:space="preserve"> United Way organizations across the state representing the areas where its employees</w:t>
      </w:r>
      <w:r w:rsidR="00394E12">
        <w:rPr>
          <w:rFonts w:cstheme="minorHAnsi"/>
          <w:sz w:val="24"/>
          <w:szCs w:val="24"/>
        </w:rPr>
        <w:t xml:space="preserve"> live</w:t>
      </w:r>
      <w:r w:rsidR="00DC0018" w:rsidRPr="00812AC4">
        <w:rPr>
          <w:rFonts w:cstheme="minorHAnsi"/>
          <w:sz w:val="24"/>
          <w:szCs w:val="24"/>
        </w:rPr>
        <w:t xml:space="preserve">. </w:t>
      </w:r>
    </w:p>
    <w:p w14:paraId="2C7E0360" w14:textId="77777777" w:rsidR="00A07BE8" w:rsidRPr="00812AC4" w:rsidRDefault="00A07BE8" w:rsidP="00E167B7">
      <w:pPr>
        <w:spacing w:after="0"/>
        <w:contextualSpacing/>
        <w:jc w:val="both"/>
        <w:rPr>
          <w:rFonts w:cstheme="minorHAnsi"/>
          <w:sz w:val="24"/>
          <w:szCs w:val="24"/>
        </w:rPr>
      </w:pPr>
    </w:p>
    <w:p w14:paraId="795446D3" w14:textId="14A16F86" w:rsidR="00EF070F" w:rsidRPr="00812AC4" w:rsidRDefault="00F2054C" w:rsidP="00E167B7">
      <w:pPr>
        <w:contextualSpacing/>
        <w:jc w:val="both"/>
        <w:rPr>
          <w:rStyle w:val="Strong"/>
          <w:rFonts w:ascii="Calibri" w:hAnsi="Calibri" w:cs="Calibri"/>
          <w:b w:val="0"/>
          <w:sz w:val="24"/>
          <w:szCs w:val="24"/>
          <w:shd w:val="clear" w:color="auto" w:fill="FFFFFF"/>
        </w:rPr>
      </w:pPr>
      <w:r w:rsidRPr="00812AC4">
        <w:rPr>
          <w:rFonts w:cstheme="minorHAnsi"/>
          <w:sz w:val="24"/>
          <w:szCs w:val="24"/>
        </w:rPr>
        <w:t>Florida Blue</w:t>
      </w:r>
      <w:r w:rsidR="00210018" w:rsidRPr="00812AC4">
        <w:rPr>
          <w:rFonts w:cstheme="minorHAnsi"/>
          <w:sz w:val="24"/>
          <w:szCs w:val="24"/>
        </w:rPr>
        <w:t xml:space="preserve"> continues to offer</w:t>
      </w:r>
      <w:r w:rsidRPr="00812AC4">
        <w:rPr>
          <w:rFonts w:cstheme="minorHAnsi"/>
          <w:sz w:val="24"/>
          <w:szCs w:val="24"/>
        </w:rPr>
        <w:t xml:space="preserve"> a 24-hour, toll-free </w:t>
      </w:r>
      <w:hyperlink r:id="rId6" w:history="1">
        <w:r w:rsidRPr="00812AC4">
          <w:rPr>
            <w:rStyle w:val="Hyperlink"/>
            <w:rFonts w:cstheme="minorHAnsi"/>
            <w:sz w:val="24"/>
            <w:szCs w:val="24"/>
          </w:rPr>
          <w:t>emotional support helpline</w:t>
        </w:r>
      </w:hyperlink>
      <w:r w:rsidRPr="00812AC4">
        <w:rPr>
          <w:rFonts w:cstheme="minorHAnsi"/>
          <w:sz w:val="24"/>
          <w:szCs w:val="24"/>
        </w:rPr>
        <w:t xml:space="preserve"> for </w:t>
      </w:r>
      <w:r w:rsidRPr="00812AC4">
        <w:rPr>
          <w:rFonts w:cstheme="minorHAnsi"/>
          <w:b/>
          <w:sz w:val="24"/>
          <w:szCs w:val="24"/>
        </w:rPr>
        <w:t>all</w:t>
      </w:r>
      <w:r w:rsidR="00D22279" w:rsidRPr="00812AC4">
        <w:rPr>
          <w:rFonts w:cstheme="minorHAnsi"/>
          <w:sz w:val="24"/>
          <w:szCs w:val="24"/>
        </w:rPr>
        <w:t xml:space="preserve"> </w:t>
      </w:r>
      <w:r w:rsidRPr="00812AC4">
        <w:rPr>
          <w:rFonts w:cstheme="minorHAnsi"/>
          <w:sz w:val="24"/>
          <w:szCs w:val="24"/>
        </w:rPr>
        <w:t xml:space="preserve">Floridians, even if uninsured or insured by another plan. </w:t>
      </w:r>
      <w:r w:rsidR="007F7207">
        <w:rPr>
          <w:rFonts w:cstheme="minorHAnsi"/>
          <w:sz w:val="24"/>
          <w:szCs w:val="24"/>
        </w:rPr>
        <w:t>Anyone</w:t>
      </w:r>
      <w:r w:rsidRPr="00812AC4">
        <w:rPr>
          <w:rFonts w:cstheme="minorHAnsi"/>
          <w:sz w:val="24"/>
          <w:szCs w:val="24"/>
        </w:rPr>
        <w:t xml:space="preserve"> can call</w:t>
      </w:r>
      <w:r w:rsidRPr="00812AC4">
        <w:rPr>
          <w:rFonts w:ascii="Calibri" w:hAnsi="Calibri" w:cs="Calibri"/>
          <w:b/>
          <w:sz w:val="24"/>
          <w:szCs w:val="24"/>
        </w:rPr>
        <w:t xml:space="preserve"> </w:t>
      </w:r>
      <w:r w:rsidRPr="00812AC4">
        <w:rPr>
          <w:rStyle w:val="Strong"/>
          <w:rFonts w:ascii="Calibri" w:hAnsi="Calibri" w:cs="Calibri"/>
          <w:b w:val="0"/>
          <w:sz w:val="24"/>
          <w:szCs w:val="24"/>
          <w:shd w:val="clear" w:color="auto" w:fill="FFFFFF"/>
        </w:rPr>
        <w:t xml:space="preserve">833-848-1762 to talk with a specially trained behavioral health counselor </w:t>
      </w:r>
      <w:r w:rsidR="002A3231" w:rsidRPr="00812AC4">
        <w:rPr>
          <w:rStyle w:val="Strong"/>
          <w:rFonts w:ascii="Calibri" w:hAnsi="Calibri" w:cs="Calibri"/>
          <w:b w:val="0"/>
          <w:sz w:val="24"/>
          <w:szCs w:val="24"/>
          <w:shd w:val="clear" w:color="auto" w:fill="FFFFFF"/>
        </w:rPr>
        <w:t xml:space="preserve">for help with stress, anxiety, grief or anguish they may be feeling. </w:t>
      </w:r>
    </w:p>
    <w:p w14:paraId="312DFB66" w14:textId="77777777" w:rsidR="002A3231" w:rsidRPr="00812AC4" w:rsidRDefault="002A3231" w:rsidP="00E167B7">
      <w:pPr>
        <w:contextualSpacing/>
        <w:jc w:val="both"/>
        <w:rPr>
          <w:rStyle w:val="Strong"/>
          <w:rFonts w:ascii="Calibri" w:hAnsi="Calibri" w:cs="Calibri"/>
          <w:b w:val="0"/>
          <w:sz w:val="24"/>
          <w:szCs w:val="24"/>
          <w:shd w:val="clear" w:color="auto" w:fill="FFFFFF"/>
        </w:rPr>
      </w:pPr>
    </w:p>
    <w:p w14:paraId="4C123D83" w14:textId="740F83C9" w:rsidR="00EF070F" w:rsidRPr="00812AC4" w:rsidRDefault="002A3231" w:rsidP="00E167B7">
      <w:pPr>
        <w:contextualSpacing/>
        <w:jc w:val="both"/>
        <w:rPr>
          <w:rFonts w:cstheme="minorHAnsi"/>
          <w:sz w:val="24"/>
          <w:szCs w:val="24"/>
        </w:rPr>
      </w:pPr>
      <w:bookmarkStart w:id="1" w:name="_Hlk42695746"/>
      <w:r w:rsidRPr="00812AC4">
        <w:rPr>
          <w:rStyle w:val="Strong"/>
          <w:rFonts w:ascii="Calibri" w:hAnsi="Calibri" w:cs="Calibri"/>
          <w:b w:val="0"/>
          <w:sz w:val="24"/>
          <w:szCs w:val="24"/>
          <w:shd w:val="clear" w:color="auto" w:fill="FFFFFF"/>
        </w:rPr>
        <w:t>Florida Blue recently announced it was providing $1</w:t>
      </w:r>
      <w:r w:rsidR="003533B2">
        <w:rPr>
          <w:rStyle w:val="Strong"/>
          <w:rFonts w:ascii="Calibri" w:hAnsi="Calibri" w:cs="Calibri"/>
          <w:b w:val="0"/>
          <w:sz w:val="24"/>
          <w:szCs w:val="24"/>
          <w:shd w:val="clear" w:color="auto" w:fill="FFFFFF"/>
        </w:rPr>
        <w:t>5</w:t>
      </w:r>
      <w:r w:rsidRPr="00812AC4">
        <w:rPr>
          <w:rStyle w:val="Strong"/>
          <w:rFonts w:ascii="Calibri" w:hAnsi="Calibri" w:cs="Calibri"/>
          <w:b w:val="0"/>
          <w:sz w:val="24"/>
          <w:szCs w:val="24"/>
          <w:shd w:val="clear" w:color="auto" w:fill="FFFFFF"/>
        </w:rPr>
        <w:t xml:space="preserve">0 million in health care cost relief to its members through programs that allow members to reduce their monthly insurance bills or earn gift cards for </w:t>
      </w:r>
      <w:r w:rsidR="003533B2">
        <w:rPr>
          <w:rStyle w:val="Strong"/>
          <w:rFonts w:ascii="Calibri" w:hAnsi="Calibri" w:cs="Calibri"/>
          <w:b w:val="0"/>
          <w:sz w:val="24"/>
          <w:szCs w:val="24"/>
          <w:shd w:val="clear" w:color="auto" w:fill="FFFFFF"/>
        </w:rPr>
        <w:t xml:space="preserve">out-of-pocket </w:t>
      </w:r>
      <w:r w:rsidRPr="00812AC4">
        <w:rPr>
          <w:rStyle w:val="Strong"/>
          <w:rFonts w:ascii="Calibri" w:hAnsi="Calibri" w:cs="Calibri"/>
          <w:b w:val="0"/>
          <w:sz w:val="24"/>
          <w:szCs w:val="24"/>
          <w:shd w:val="clear" w:color="auto" w:fill="FFFFFF"/>
        </w:rPr>
        <w:t>health care expenses</w:t>
      </w:r>
      <w:r w:rsidR="003533B2">
        <w:rPr>
          <w:rStyle w:val="Strong"/>
          <w:rFonts w:ascii="Calibri" w:hAnsi="Calibri" w:cs="Calibri"/>
          <w:b w:val="0"/>
          <w:sz w:val="24"/>
          <w:szCs w:val="24"/>
          <w:shd w:val="clear" w:color="auto" w:fill="FFFFFF"/>
        </w:rPr>
        <w:t xml:space="preserve"> and premium reductions to fully insured employer groups</w:t>
      </w:r>
      <w:r w:rsidRPr="00812AC4">
        <w:rPr>
          <w:rStyle w:val="Strong"/>
          <w:rFonts w:ascii="Calibri" w:hAnsi="Calibri" w:cs="Calibri"/>
          <w:b w:val="0"/>
          <w:sz w:val="24"/>
          <w:szCs w:val="24"/>
          <w:shd w:val="clear" w:color="auto" w:fill="FFFFFF"/>
        </w:rPr>
        <w:t xml:space="preserve">. The insurer has also waived cost sharing for COVID-19 testing and treatment as well as access to virtual health care through Teladoc for many of its members. </w:t>
      </w:r>
    </w:p>
    <w:bookmarkEnd w:id="1"/>
    <w:p w14:paraId="72CEB309" w14:textId="77777777" w:rsidR="00730519" w:rsidRPr="00812AC4" w:rsidRDefault="00730519" w:rsidP="00E167B7">
      <w:pPr>
        <w:spacing w:after="0"/>
        <w:contextualSpacing/>
        <w:jc w:val="both"/>
        <w:rPr>
          <w:rFonts w:cstheme="minorHAnsi"/>
          <w:sz w:val="24"/>
          <w:szCs w:val="24"/>
        </w:rPr>
      </w:pPr>
    </w:p>
    <w:p w14:paraId="7EB76869" w14:textId="77777777" w:rsidR="00F3700C" w:rsidRPr="00812AC4" w:rsidRDefault="00F3700C" w:rsidP="00E167B7">
      <w:pPr>
        <w:spacing w:after="0"/>
        <w:jc w:val="both"/>
        <w:rPr>
          <w:rFonts w:eastAsia="Times New Roman" w:cstheme="minorHAnsi"/>
          <w:sz w:val="24"/>
        </w:rPr>
      </w:pPr>
      <w:r w:rsidRPr="00812AC4">
        <w:rPr>
          <w:rFonts w:eastAsia="Times New Roman" w:cstheme="minorHAnsi"/>
          <w:b/>
          <w:sz w:val="24"/>
        </w:rPr>
        <w:t>About Florida Blue</w:t>
      </w:r>
    </w:p>
    <w:p w14:paraId="5D2D85FE" w14:textId="1B21CE14" w:rsidR="00F3700C" w:rsidRPr="00812AC4" w:rsidRDefault="00754F7B" w:rsidP="00E167B7">
      <w:pPr>
        <w:pStyle w:val="NoSpacing"/>
        <w:spacing w:line="276" w:lineRule="auto"/>
        <w:jc w:val="both"/>
        <w:rPr>
          <w:rFonts w:asciiTheme="minorHAnsi" w:hAnsiTheme="minorHAnsi" w:cstheme="minorHAnsi"/>
          <w:sz w:val="24"/>
        </w:rPr>
      </w:pPr>
      <w:hyperlink r:id="rId7" w:history="1">
        <w:r w:rsidR="00F3700C" w:rsidRPr="00812AC4">
          <w:rPr>
            <w:rStyle w:val="Hyperlink"/>
            <w:rFonts w:asciiTheme="minorHAnsi" w:hAnsiTheme="minorHAnsi" w:cstheme="minorHAnsi"/>
            <w:sz w:val="24"/>
          </w:rPr>
          <w:t>Florida Blu</w:t>
        </w:r>
        <w:r w:rsidR="00F3700C" w:rsidRPr="00812AC4">
          <w:rPr>
            <w:rStyle w:val="Hyperlink"/>
            <w:rFonts w:asciiTheme="minorHAnsi" w:hAnsiTheme="minorHAnsi" w:cstheme="minorHAnsi"/>
            <w:spacing w:val="-1"/>
            <w:sz w:val="24"/>
          </w:rPr>
          <w:t>e</w:t>
        </w:r>
      </w:hyperlink>
      <w:r w:rsidR="00F3700C" w:rsidRPr="00812AC4">
        <w:rPr>
          <w:rFonts w:asciiTheme="minorHAnsi" w:hAnsiTheme="minorHAnsi" w:cstheme="minorHAnsi"/>
          <w:sz w:val="24"/>
        </w:rPr>
        <w:t>, Flor</w:t>
      </w:r>
      <w:r w:rsidR="00F3700C" w:rsidRPr="00812AC4">
        <w:rPr>
          <w:rFonts w:asciiTheme="minorHAnsi" w:hAnsiTheme="minorHAnsi" w:cstheme="minorHAnsi"/>
          <w:spacing w:val="1"/>
          <w:sz w:val="24"/>
        </w:rPr>
        <w:t>i</w:t>
      </w:r>
      <w:r w:rsidR="00F3700C" w:rsidRPr="00812AC4">
        <w:rPr>
          <w:rFonts w:asciiTheme="minorHAnsi" w:hAnsiTheme="minorHAnsi" w:cstheme="minorHAnsi"/>
          <w:sz w:val="24"/>
        </w:rPr>
        <w:t>d</w:t>
      </w:r>
      <w:r w:rsidR="00F3700C" w:rsidRPr="00812AC4">
        <w:rPr>
          <w:rFonts w:asciiTheme="minorHAnsi" w:hAnsiTheme="minorHAnsi" w:cstheme="minorHAnsi"/>
          <w:spacing w:val="-1"/>
          <w:sz w:val="24"/>
        </w:rPr>
        <w:t>a</w:t>
      </w:r>
      <w:r w:rsidR="00F3700C" w:rsidRPr="00812AC4">
        <w:rPr>
          <w:rFonts w:asciiTheme="minorHAnsi" w:hAnsiTheme="minorHAnsi" w:cstheme="minorHAnsi"/>
          <w:sz w:val="24"/>
        </w:rPr>
        <w:t>’s Blue Cross a</w:t>
      </w:r>
      <w:r w:rsidR="00F3700C" w:rsidRPr="00812AC4">
        <w:rPr>
          <w:rFonts w:asciiTheme="minorHAnsi" w:hAnsiTheme="minorHAnsi" w:cstheme="minorHAnsi"/>
          <w:spacing w:val="-1"/>
          <w:sz w:val="24"/>
        </w:rPr>
        <w:t>n</w:t>
      </w:r>
      <w:r w:rsidR="00F3700C" w:rsidRPr="00812AC4">
        <w:rPr>
          <w:rFonts w:asciiTheme="minorHAnsi" w:hAnsiTheme="minorHAnsi" w:cstheme="minorHAnsi"/>
          <w:sz w:val="24"/>
        </w:rPr>
        <w:t>d Blue Shield</w:t>
      </w:r>
      <w:r w:rsidR="00F3700C" w:rsidRPr="00812AC4">
        <w:rPr>
          <w:rFonts w:asciiTheme="minorHAnsi" w:hAnsiTheme="minorHAnsi" w:cstheme="minorHAnsi"/>
          <w:spacing w:val="-1"/>
          <w:sz w:val="24"/>
        </w:rPr>
        <w:t xml:space="preserve"> </w:t>
      </w:r>
      <w:r w:rsidR="00F3700C" w:rsidRPr="00812AC4">
        <w:rPr>
          <w:rFonts w:asciiTheme="minorHAnsi" w:hAnsiTheme="minorHAnsi" w:cstheme="minorHAnsi"/>
          <w:sz w:val="24"/>
        </w:rPr>
        <w:t>co</w:t>
      </w:r>
      <w:r w:rsidR="00F3700C" w:rsidRPr="00812AC4">
        <w:rPr>
          <w:rFonts w:asciiTheme="minorHAnsi" w:hAnsiTheme="minorHAnsi" w:cstheme="minorHAnsi"/>
          <w:spacing w:val="-2"/>
          <w:sz w:val="24"/>
        </w:rPr>
        <w:t>m</w:t>
      </w:r>
      <w:r w:rsidR="00F3700C" w:rsidRPr="00812AC4">
        <w:rPr>
          <w:rFonts w:asciiTheme="minorHAnsi" w:hAnsiTheme="minorHAnsi" w:cstheme="minorHAnsi"/>
          <w:sz w:val="24"/>
        </w:rPr>
        <w:t>pany,</w:t>
      </w:r>
      <w:r w:rsidR="00F3700C" w:rsidRPr="00812AC4">
        <w:rPr>
          <w:rFonts w:asciiTheme="minorHAnsi" w:hAnsiTheme="minorHAnsi" w:cstheme="minorHAnsi"/>
          <w:spacing w:val="1"/>
          <w:sz w:val="24"/>
        </w:rPr>
        <w:t xml:space="preserve"> </w:t>
      </w:r>
      <w:r w:rsidR="00F3700C" w:rsidRPr="00812AC4">
        <w:rPr>
          <w:rFonts w:asciiTheme="minorHAnsi" w:hAnsiTheme="minorHAnsi" w:cstheme="minorHAnsi"/>
          <w:sz w:val="24"/>
        </w:rPr>
        <w:t xml:space="preserve">has been providing health insurance to residents of Florida for </w:t>
      </w:r>
      <w:r w:rsidR="00892DFE">
        <w:rPr>
          <w:rFonts w:asciiTheme="minorHAnsi" w:hAnsiTheme="minorHAnsi" w:cstheme="minorHAnsi"/>
          <w:sz w:val="24"/>
        </w:rPr>
        <w:t xml:space="preserve">more than </w:t>
      </w:r>
      <w:bookmarkStart w:id="2" w:name="_GoBack"/>
      <w:bookmarkEnd w:id="2"/>
      <w:r w:rsidR="00F3700C" w:rsidRPr="00812AC4">
        <w:rPr>
          <w:rFonts w:asciiTheme="minorHAnsi" w:hAnsiTheme="minorHAnsi" w:cstheme="minorHAnsi"/>
          <w:sz w:val="24"/>
        </w:rPr>
        <w:t xml:space="preserve">75 years. Driven by its </w:t>
      </w:r>
      <w:r w:rsidR="00F3700C" w:rsidRPr="00812AC4">
        <w:rPr>
          <w:rFonts w:asciiTheme="minorHAnsi" w:hAnsiTheme="minorHAnsi" w:cstheme="minorHAnsi"/>
          <w:spacing w:val="-1"/>
          <w:sz w:val="24"/>
        </w:rPr>
        <w:t>m</w:t>
      </w:r>
      <w:r w:rsidR="00F3700C" w:rsidRPr="00812AC4">
        <w:rPr>
          <w:rFonts w:asciiTheme="minorHAnsi" w:hAnsiTheme="minorHAnsi" w:cstheme="minorHAnsi"/>
          <w:sz w:val="24"/>
        </w:rPr>
        <w:t>is</w:t>
      </w:r>
      <w:r w:rsidR="00F3700C" w:rsidRPr="00812AC4">
        <w:rPr>
          <w:rFonts w:asciiTheme="minorHAnsi" w:hAnsiTheme="minorHAnsi" w:cstheme="minorHAnsi"/>
          <w:spacing w:val="1"/>
          <w:sz w:val="24"/>
        </w:rPr>
        <w:t>s</w:t>
      </w:r>
      <w:r w:rsidR="00F3700C" w:rsidRPr="00812AC4">
        <w:rPr>
          <w:rFonts w:asciiTheme="minorHAnsi" w:hAnsiTheme="minorHAnsi" w:cstheme="minorHAnsi"/>
          <w:sz w:val="24"/>
        </w:rPr>
        <w:t xml:space="preserve">ion </w:t>
      </w:r>
      <w:r w:rsidR="00F3700C" w:rsidRPr="00812AC4">
        <w:rPr>
          <w:rFonts w:asciiTheme="minorHAnsi" w:hAnsiTheme="minorHAnsi" w:cstheme="minorHAnsi"/>
          <w:spacing w:val="1"/>
          <w:sz w:val="24"/>
        </w:rPr>
        <w:t>of</w:t>
      </w:r>
      <w:r w:rsidR="00F3700C" w:rsidRPr="00812AC4">
        <w:rPr>
          <w:rFonts w:asciiTheme="minorHAnsi" w:hAnsiTheme="minorHAnsi" w:cstheme="minorHAnsi"/>
          <w:spacing w:val="-1"/>
          <w:sz w:val="24"/>
        </w:rPr>
        <w:t xml:space="preserve"> </w:t>
      </w:r>
      <w:r w:rsidR="00F3700C" w:rsidRPr="00812AC4">
        <w:rPr>
          <w:rFonts w:asciiTheme="minorHAnsi" w:hAnsiTheme="minorHAnsi" w:cstheme="minorHAnsi"/>
          <w:sz w:val="24"/>
        </w:rPr>
        <w:t>helping people and communi</w:t>
      </w:r>
      <w:r w:rsidR="00F3700C" w:rsidRPr="00812AC4">
        <w:rPr>
          <w:rFonts w:asciiTheme="minorHAnsi" w:hAnsiTheme="minorHAnsi" w:cstheme="minorHAnsi"/>
          <w:spacing w:val="1"/>
          <w:sz w:val="24"/>
        </w:rPr>
        <w:t>t</w:t>
      </w:r>
      <w:r w:rsidR="00F3700C" w:rsidRPr="00812AC4">
        <w:rPr>
          <w:rFonts w:asciiTheme="minorHAnsi" w:hAnsiTheme="minorHAnsi" w:cstheme="minorHAnsi"/>
          <w:sz w:val="24"/>
        </w:rPr>
        <w:t>ies achi</w:t>
      </w:r>
      <w:r w:rsidR="00F3700C" w:rsidRPr="00812AC4">
        <w:rPr>
          <w:rFonts w:asciiTheme="minorHAnsi" w:hAnsiTheme="minorHAnsi" w:cstheme="minorHAnsi"/>
          <w:spacing w:val="-1"/>
          <w:sz w:val="24"/>
        </w:rPr>
        <w:t>e</w:t>
      </w:r>
      <w:r w:rsidR="00F3700C" w:rsidRPr="00812AC4">
        <w:rPr>
          <w:rFonts w:asciiTheme="minorHAnsi" w:hAnsiTheme="minorHAnsi" w:cstheme="minorHAnsi"/>
          <w:sz w:val="24"/>
        </w:rPr>
        <w:t>ve be</w:t>
      </w:r>
      <w:r w:rsidR="00F3700C" w:rsidRPr="00812AC4">
        <w:rPr>
          <w:rFonts w:asciiTheme="minorHAnsi" w:hAnsiTheme="minorHAnsi" w:cstheme="minorHAnsi"/>
          <w:spacing w:val="1"/>
          <w:sz w:val="24"/>
        </w:rPr>
        <w:t>t</w:t>
      </w:r>
      <w:r w:rsidR="00F3700C" w:rsidRPr="00812AC4">
        <w:rPr>
          <w:rFonts w:asciiTheme="minorHAnsi" w:hAnsiTheme="minorHAnsi" w:cstheme="minorHAnsi"/>
          <w:sz w:val="24"/>
        </w:rPr>
        <w:t>ter hea</w:t>
      </w:r>
      <w:r w:rsidR="00F3700C" w:rsidRPr="00812AC4">
        <w:rPr>
          <w:rFonts w:asciiTheme="minorHAnsi" w:hAnsiTheme="minorHAnsi" w:cstheme="minorHAnsi"/>
          <w:spacing w:val="1"/>
          <w:sz w:val="24"/>
        </w:rPr>
        <w:t>l</w:t>
      </w:r>
      <w:r w:rsidR="00F3700C" w:rsidRPr="00812AC4">
        <w:rPr>
          <w:rFonts w:asciiTheme="minorHAnsi" w:hAnsiTheme="minorHAnsi" w:cstheme="minorHAnsi"/>
          <w:sz w:val="24"/>
        </w:rPr>
        <w:t xml:space="preserve">th, the company serves more than 5 </w:t>
      </w:r>
      <w:r w:rsidR="00F3700C" w:rsidRPr="00812AC4">
        <w:rPr>
          <w:rFonts w:asciiTheme="minorHAnsi" w:hAnsiTheme="minorHAnsi" w:cstheme="minorHAnsi"/>
          <w:spacing w:val="-2"/>
          <w:sz w:val="24"/>
        </w:rPr>
        <w:t>m</w:t>
      </w:r>
      <w:r w:rsidR="00F3700C" w:rsidRPr="00812AC4">
        <w:rPr>
          <w:rFonts w:asciiTheme="minorHAnsi" w:hAnsiTheme="minorHAnsi" w:cstheme="minorHAnsi"/>
          <w:sz w:val="24"/>
        </w:rPr>
        <w:t>i</w:t>
      </w:r>
      <w:r w:rsidR="00F3700C" w:rsidRPr="00812AC4">
        <w:rPr>
          <w:rFonts w:asciiTheme="minorHAnsi" w:hAnsiTheme="minorHAnsi" w:cstheme="minorHAnsi"/>
          <w:spacing w:val="1"/>
          <w:sz w:val="24"/>
        </w:rPr>
        <w:t>l</w:t>
      </w:r>
      <w:r w:rsidR="00F3700C" w:rsidRPr="00812AC4">
        <w:rPr>
          <w:rFonts w:asciiTheme="minorHAnsi" w:hAnsiTheme="minorHAnsi" w:cstheme="minorHAnsi"/>
          <w:sz w:val="24"/>
        </w:rPr>
        <w:t>l</w:t>
      </w:r>
      <w:r w:rsidR="00F3700C" w:rsidRPr="00812AC4">
        <w:rPr>
          <w:rFonts w:asciiTheme="minorHAnsi" w:hAnsiTheme="minorHAnsi" w:cstheme="minorHAnsi"/>
          <w:spacing w:val="1"/>
          <w:sz w:val="24"/>
        </w:rPr>
        <w:t>i</w:t>
      </w:r>
      <w:r w:rsidR="00F3700C" w:rsidRPr="00812AC4">
        <w:rPr>
          <w:rFonts w:asciiTheme="minorHAnsi" w:hAnsiTheme="minorHAnsi" w:cstheme="minorHAnsi"/>
          <w:sz w:val="24"/>
        </w:rPr>
        <w:t>on hea</w:t>
      </w:r>
      <w:r w:rsidR="00F3700C" w:rsidRPr="00812AC4">
        <w:rPr>
          <w:rFonts w:asciiTheme="minorHAnsi" w:hAnsiTheme="minorHAnsi" w:cstheme="minorHAnsi"/>
          <w:spacing w:val="1"/>
          <w:sz w:val="24"/>
        </w:rPr>
        <w:t>l</w:t>
      </w:r>
      <w:r w:rsidR="00F3700C" w:rsidRPr="00812AC4">
        <w:rPr>
          <w:rFonts w:asciiTheme="minorHAnsi" w:hAnsiTheme="minorHAnsi" w:cstheme="minorHAnsi"/>
          <w:sz w:val="24"/>
        </w:rPr>
        <w:t>th care</w:t>
      </w:r>
      <w:r w:rsidR="00F3700C" w:rsidRPr="00812AC4">
        <w:rPr>
          <w:rFonts w:asciiTheme="minorHAnsi" w:hAnsiTheme="minorHAnsi" w:cstheme="minorHAnsi"/>
          <w:spacing w:val="-1"/>
          <w:sz w:val="24"/>
        </w:rPr>
        <w:t xml:space="preserve"> </w:t>
      </w:r>
      <w:r w:rsidR="00F3700C" w:rsidRPr="00812AC4">
        <w:rPr>
          <w:rFonts w:asciiTheme="minorHAnsi" w:hAnsiTheme="minorHAnsi" w:cstheme="minorHAnsi"/>
          <w:spacing w:val="-2"/>
          <w:sz w:val="24"/>
        </w:rPr>
        <w:t>m</w:t>
      </w:r>
      <w:r w:rsidR="00F3700C" w:rsidRPr="00812AC4">
        <w:rPr>
          <w:rFonts w:asciiTheme="minorHAnsi" w:hAnsiTheme="minorHAnsi" w:cstheme="minorHAnsi"/>
          <w:spacing w:val="1"/>
          <w:sz w:val="24"/>
        </w:rPr>
        <w:t>e</w:t>
      </w:r>
      <w:r w:rsidR="00F3700C" w:rsidRPr="00812AC4">
        <w:rPr>
          <w:rFonts w:asciiTheme="minorHAnsi" w:hAnsiTheme="minorHAnsi" w:cstheme="minorHAnsi"/>
          <w:sz w:val="24"/>
        </w:rPr>
        <w:t xml:space="preserve">mbers across the state. In total, Florida Blue and its affiliated companies </w:t>
      </w:r>
      <w:r w:rsidR="00F3700C" w:rsidRPr="00812AC4">
        <w:rPr>
          <w:rFonts w:asciiTheme="minorHAnsi" w:hAnsiTheme="minorHAnsi" w:cstheme="minorHAnsi"/>
          <w:sz w:val="24"/>
          <w:shd w:val="clear" w:color="auto" w:fill="FFFFFF"/>
        </w:rPr>
        <w:t>serve 27</w:t>
      </w:r>
      <w:r w:rsidR="00F3700C" w:rsidRPr="00812AC4">
        <w:rPr>
          <w:rFonts w:asciiTheme="minorHAnsi" w:hAnsiTheme="minorHAnsi" w:cstheme="minorHAnsi"/>
          <w:sz w:val="24"/>
        </w:rPr>
        <w:t xml:space="preserve"> </w:t>
      </w:r>
      <w:r w:rsidR="00F3700C" w:rsidRPr="00812AC4">
        <w:rPr>
          <w:rFonts w:asciiTheme="minorHAnsi" w:hAnsiTheme="minorHAnsi" w:cstheme="minorHAnsi"/>
          <w:spacing w:val="-2"/>
          <w:sz w:val="24"/>
        </w:rPr>
        <w:t>m</w:t>
      </w:r>
      <w:r w:rsidR="00F3700C" w:rsidRPr="00812AC4">
        <w:rPr>
          <w:rFonts w:asciiTheme="minorHAnsi" w:hAnsiTheme="minorHAnsi" w:cstheme="minorHAnsi"/>
          <w:sz w:val="24"/>
        </w:rPr>
        <w:t>i</w:t>
      </w:r>
      <w:r w:rsidR="00F3700C" w:rsidRPr="00812AC4">
        <w:rPr>
          <w:rFonts w:asciiTheme="minorHAnsi" w:hAnsiTheme="minorHAnsi" w:cstheme="minorHAnsi"/>
          <w:spacing w:val="1"/>
          <w:sz w:val="24"/>
        </w:rPr>
        <w:t>l</w:t>
      </w:r>
      <w:r w:rsidR="00F3700C" w:rsidRPr="00812AC4">
        <w:rPr>
          <w:rFonts w:asciiTheme="minorHAnsi" w:hAnsiTheme="minorHAnsi" w:cstheme="minorHAnsi"/>
          <w:sz w:val="24"/>
        </w:rPr>
        <w:t>l</w:t>
      </w:r>
      <w:r w:rsidR="00F3700C" w:rsidRPr="00812AC4">
        <w:rPr>
          <w:rFonts w:asciiTheme="minorHAnsi" w:hAnsiTheme="minorHAnsi" w:cstheme="minorHAnsi"/>
          <w:spacing w:val="1"/>
          <w:sz w:val="24"/>
        </w:rPr>
        <w:t>i</w:t>
      </w:r>
      <w:r w:rsidR="00F3700C" w:rsidRPr="00812AC4">
        <w:rPr>
          <w:rFonts w:asciiTheme="minorHAnsi" w:hAnsiTheme="minorHAnsi" w:cstheme="minorHAnsi"/>
          <w:sz w:val="24"/>
        </w:rPr>
        <w:t>on people</w:t>
      </w:r>
      <w:r w:rsidR="00F3700C" w:rsidRPr="00812AC4">
        <w:rPr>
          <w:rFonts w:asciiTheme="minorHAnsi" w:hAnsiTheme="minorHAnsi" w:cstheme="minorHAnsi"/>
          <w:spacing w:val="1"/>
          <w:sz w:val="24"/>
        </w:rPr>
        <w:t xml:space="preserve"> </w:t>
      </w:r>
      <w:r w:rsidR="00F3700C" w:rsidRPr="00812AC4">
        <w:rPr>
          <w:rFonts w:asciiTheme="minorHAnsi" w:hAnsiTheme="minorHAnsi" w:cstheme="minorHAnsi"/>
          <w:sz w:val="24"/>
        </w:rPr>
        <w:t>in 35 stat</w:t>
      </w:r>
      <w:r w:rsidR="00F3700C" w:rsidRPr="00812AC4">
        <w:rPr>
          <w:rFonts w:asciiTheme="minorHAnsi" w:hAnsiTheme="minorHAnsi" w:cstheme="minorHAnsi"/>
          <w:spacing w:val="-1"/>
          <w:sz w:val="24"/>
        </w:rPr>
        <w:t>e</w:t>
      </w:r>
      <w:r w:rsidR="00F3700C" w:rsidRPr="00812AC4">
        <w:rPr>
          <w:rFonts w:asciiTheme="minorHAnsi" w:hAnsiTheme="minorHAnsi" w:cstheme="minorHAnsi"/>
          <w:sz w:val="24"/>
        </w:rPr>
        <w:t>s. H</w:t>
      </w:r>
      <w:r w:rsidR="00F3700C" w:rsidRPr="00812AC4">
        <w:rPr>
          <w:rFonts w:asciiTheme="minorHAnsi" w:hAnsiTheme="minorHAnsi" w:cstheme="minorHAnsi"/>
          <w:spacing w:val="1"/>
          <w:sz w:val="24"/>
        </w:rPr>
        <w:t>e</w:t>
      </w:r>
      <w:r w:rsidR="00F3700C" w:rsidRPr="00812AC4">
        <w:rPr>
          <w:rFonts w:asciiTheme="minorHAnsi" w:hAnsiTheme="minorHAnsi" w:cstheme="minorHAnsi"/>
          <w:sz w:val="24"/>
        </w:rPr>
        <w:t>adqua</w:t>
      </w:r>
      <w:r w:rsidR="00F3700C" w:rsidRPr="00812AC4">
        <w:rPr>
          <w:rFonts w:asciiTheme="minorHAnsi" w:hAnsiTheme="minorHAnsi" w:cstheme="minorHAnsi"/>
          <w:spacing w:val="1"/>
          <w:sz w:val="24"/>
        </w:rPr>
        <w:t>r</w:t>
      </w:r>
      <w:r w:rsidR="00F3700C" w:rsidRPr="00812AC4">
        <w:rPr>
          <w:rFonts w:asciiTheme="minorHAnsi" w:hAnsiTheme="minorHAnsi" w:cstheme="minorHAnsi"/>
          <w:sz w:val="24"/>
        </w:rPr>
        <w:t>tered</w:t>
      </w:r>
      <w:r w:rsidR="00F3700C" w:rsidRPr="00812AC4">
        <w:rPr>
          <w:rFonts w:asciiTheme="minorHAnsi" w:hAnsiTheme="minorHAnsi" w:cstheme="minorHAnsi"/>
          <w:spacing w:val="-1"/>
          <w:sz w:val="24"/>
        </w:rPr>
        <w:t xml:space="preserve"> </w:t>
      </w:r>
      <w:r w:rsidR="00F3700C" w:rsidRPr="00812AC4">
        <w:rPr>
          <w:rFonts w:asciiTheme="minorHAnsi" w:hAnsiTheme="minorHAnsi" w:cstheme="minorHAnsi"/>
          <w:sz w:val="24"/>
        </w:rPr>
        <w:t>in J</w:t>
      </w:r>
      <w:r w:rsidR="00F3700C" w:rsidRPr="00812AC4">
        <w:rPr>
          <w:rFonts w:asciiTheme="minorHAnsi" w:hAnsiTheme="minorHAnsi" w:cstheme="minorHAnsi"/>
          <w:spacing w:val="1"/>
          <w:sz w:val="24"/>
        </w:rPr>
        <w:t>a</w:t>
      </w:r>
      <w:r w:rsidR="00F3700C" w:rsidRPr="00812AC4">
        <w:rPr>
          <w:rFonts w:asciiTheme="minorHAnsi" w:hAnsiTheme="minorHAnsi" w:cstheme="minorHAnsi"/>
          <w:sz w:val="24"/>
        </w:rPr>
        <w:t>ckson</w:t>
      </w:r>
      <w:r w:rsidR="00F3700C" w:rsidRPr="00812AC4">
        <w:rPr>
          <w:rFonts w:asciiTheme="minorHAnsi" w:hAnsiTheme="minorHAnsi" w:cstheme="minorHAnsi"/>
          <w:spacing w:val="-1"/>
          <w:sz w:val="24"/>
        </w:rPr>
        <w:t>v</w:t>
      </w:r>
      <w:r w:rsidR="00F3700C" w:rsidRPr="00812AC4">
        <w:rPr>
          <w:rFonts w:asciiTheme="minorHAnsi" w:hAnsiTheme="minorHAnsi" w:cstheme="minorHAnsi"/>
          <w:sz w:val="24"/>
        </w:rPr>
        <w:t xml:space="preserve">ille, Fla., </w:t>
      </w:r>
      <w:r w:rsidR="00F3700C" w:rsidRPr="00812AC4">
        <w:rPr>
          <w:rFonts w:asciiTheme="minorHAnsi" w:hAnsiTheme="minorHAnsi" w:cstheme="minorHAnsi"/>
          <w:spacing w:val="1"/>
          <w:sz w:val="24"/>
        </w:rPr>
        <w:t>i</w:t>
      </w:r>
      <w:r w:rsidR="00F3700C" w:rsidRPr="00812AC4">
        <w:rPr>
          <w:rFonts w:asciiTheme="minorHAnsi" w:hAnsiTheme="minorHAnsi" w:cstheme="minorHAnsi"/>
          <w:sz w:val="24"/>
        </w:rPr>
        <w:t>t</w:t>
      </w:r>
      <w:r w:rsidR="00F3700C" w:rsidRPr="00812AC4">
        <w:rPr>
          <w:rFonts w:asciiTheme="minorHAnsi" w:hAnsiTheme="minorHAnsi" w:cstheme="minorHAnsi"/>
          <w:spacing w:val="-1"/>
          <w:sz w:val="24"/>
        </w:rPr>
        <w:t xml:space="preserve"> </w:t>
      </w:r>
      <w:r w:rsidR="00F3700C" w:rsidRPr="00812AC4">
        <w:rPr>
          <w:rFonts w:asciiTheme="minorHAnsi" w:hAnsiTheme="minorHAnsi" w:cstheme="minorHAnsi"/>
          <w:sz w:val="24"/>
        </w:rPr>
        <w:t xml:space="preserve">is </w:t>
      </w:r>
      <w:r w:rsidR="00F3700C" w:rsidRPr="00812AC4">
        <w:rPr>
          <w:rFonts w:asciiTheme="minorHAnsi" w:hAnsiTheme="minorHAnsi" w:cstheme="minorHAnsi"/>
          <w:spacing w:val="1"/>
          <w:sz w:val="24"/>
        </w:rPr>
        <w:t>a</w:t>
      </w:r>
      <w:r w:rsidR="00F3700C" w:rsidRPr="00812AC4">
        <w:rPr>
          <w:rFonts w:asciiTheme="minorHAnsi" w:hAnsiTheme="minorHAnsi" w:cstheme="minorHAnsi"/>
          <w:sz w:val="24"/>
        </w:rPr>
        <w:t>n</w:t>
      </w:r>
      <w:r w:rsidR="00F3700C" w:rsidRPr="00812AC4">
        <w:rPr>
          <w:rFonts w:asciiTheme="minorHAnsi" w:hAnsiTheme="minorHAnsi" w:cstheme="minorHAnsi"/>
          <w:spacing w:val="-1"/>
          <w:sz w:val="24"/>
        </w:rPr>
        <w:t xml:space="preserve"> </w:t>
      </w:r>
      <w:r w:rsidR="00F3700C" w:rsidRPr="00812AC4">
        <w:rPr>
          <w:rFonts w:asciiTheme="minorHAnsi" w:hAnsiTheme="minorHAnsi" w:cstheme="minorHAnsi"/>
          <w:sz w:val="24"/>
        </w:rPr>
        <w:t>independent licensee of</w:t>
      </w:r>
      <w:r w:rsidR="00F3700C" w:rsidRPr="00812AC4">
        <w:rPr>
          <w:rFonts w:asciiTheme="minorHAnsi" w:hAnsiTheme="minorHAnsi" w:cstheme="minorHAnsi"/>
          <w:spacing w:val="-1"/>
          <w:sz w:val="24"/>
        </w:rPr>
        <w:t xml:space="preserve"> t</w:t>
      </w:r>
      <w:r w:rsidR="00F3700C" w:rsidRPr="00812AC4">
        <w:rPr>
          <w:rFonts w:asciiTheme="minorHAnsi" w:hAnsiTheme="minorHAnsi" w:cstheme="minorHAnsi"/>
          <w:sz w:val="24"/>
        </w:rPr>
        <w:t>he Blue Cross</w:t>
      </w:r>
      <w:r w:rsidR="00F3700C" w:rsidRPr="00812AC4">
        <w:rPr>
          <w:rFonts w:asciiTheme="minorHAnsi" w:hAnsiTheme="minorHAnsi" w:cstheme="minorHAnsi"/>
          <w:spacing w:val="1"/>
          <w:sz w:val="24"/>
        </w:rPr>
        <w:t xml:space="preserve"> </w:t>
      </w:r>
      <w:r w:rsidR="00F3700C" w:rsidRPr="00812AC4">
        <w:rPr>
          <w:rFonts w:asciiTheme="minorHAnsi" w:hAnsiTheme="minorHAnsi" w:cstheme="minorHAnsi"/>
          <w:sz w:val="24"/>
        </w:rPr>
        <w:t>and Blue</w:t>
      </w:r>
      <w:r w:rsidR="00F3700C" w:rsidRPr="00812AC4">
        <w:rPr>
          <w:rFonts w:asciiTheme="minorHAnsi" w:hAnsiTheme="minorHAnsi" w:cstheme="minorHAnsi"/>
          <w:spacing w:val="-1"/>
          <w:sz w:val="24"/>
        </w:rPr>
        <w:t xml:space="preserve"> </w:t>
      </w:r>
      <w:r w:rsidR="00F3700C" w:rsidRPr="00812AC4">
        <w:rPr>
          <w:rFonts w:asciiTheme="minorHAnsi" w:hAnsiTheme="minorHAnsi" w:cstheme="minorHAnsi"/>
          <w:sz w:val="24"/>
        </w:rPr>
        <w:t>Shie</w:t>
      </w:r>
      <w:r w:rsidR="00F3700C" w:rsidRPr="00812AC4">
        <w:rPr>
          <w:rFonts w:asciiTheme="minorHAnsi" w:hAnsiTheme="minorHAnsi" w:cstheme="minorHAnsi"/>
          <w:spacing w:val="1"/>
          <w:sz w:val="24"/>
        </w:rPr>
        <w:t>l</w:t>
      </w:r>
      <w:r w:rsidR="00F3700C" w:rsidRPr="00812AC4">
        <w:rPr>
          <w:rFonts w:asciiTheme="minorHAnsi" w:hAnsiTheme="minorHAnsi" w:cstheme="minorHAnsi"/>
          <w:sz w:val="24"/>
        </w:rPr>
        <w:t>d Ass</w:t>
      </w:r>
      <w:r w:rsidR="00F3700C" w:rsidRPr="00812AC4">
        <w:rPr>
          <w:rFonts w:asciiTheme="minorHAnsi" w:hAnsiTheme="minorHAnsi" w:cstheme="minorHAnsi"/>
          <w:spacing w:val="-1"/>
          <w:sz w:val="24"/>
        </w:rPr>
        <w:t>o</w:t>
      </w:r>
      <w:r w:rsidR="00F3700C" w:rsidRPr="00812AC4">
        <w:rPr>
          <w:rFonts w:asciiTheme="minorHAnsi" w:hAnsiTheme="minorHAnsi" w:cstheme="minorHAnsi"/>
          <w:sz w:val="24"/>
        </w:rPr>
        <w:t xml:space="preserve">ciation. </w:t>
      </w:r>
    </w:p>
    <w:p w14:paraId="367A593C" w14:textId="77777777" w:rsidR="00F3700C" w:rsidRPr="00812AC4" w:rsidRDefault="00F3700C" w:rsidP="00E167B7">
      <w:pPr>
        <w:pStyle w:val="NoSpacing"/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0EBE2539" w14:textId="77777777" w:rsidR="00F3700C" w:rsidRPr="004D17D7" w:rsidRDefault="00F3700C" w:rsidP="00FB723D">
      <w:pPr>
        <w:pStyle w:val="NoSpacing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12AC4">
        <w:rPr>
          <w:rFonts w:asciiTheme="minorHAnsi" w:hAnsiTheme="minorHAnsi" w:cstheme="minorHAnsi"/>
          <w:sz w:val="24"/>
          <w:szCs w:val="24"/>
        </w:rPr>
        <w:t>###</w:t>
      </w:r>
    </w:p>
    <w:p w14:paraId="2FA6A7B1" w14:textId="77777777" w:rsidR="007C5475" w:rsidRPr="004D17D7" w:rsidRDefault="007C5475" w:rsidP="004D17D7">
      <w:pPr>
        <w:rPr>
          <w:rFonts w:cstheme="minorHAnsi"/>
          <w:sz w:val="24"/>
          <w:szCs w:val="24"/>
        </w:rPr>
      </w:pPr>
    </w:p>
    <w:sectPr w:rsidR="007C5475" w:rsidRPr="004D1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91077"/>
    <w:multiLevelType w:val="hybridMultilevel"/>
    <w:tmpl w:val="C08C3A3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FD347AB"/>
    <w:multiLevelType w:val="multilevel"/>
    <w:tmpl w:val="5BFA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890D78"/>
    <w:multiLevelType w:val="multilevel"/>
    <w:tmpl w:val="DCF6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A275DC"/>
    <w:multiLevelType w:val="hybridMultilevel"/>
    <w:tmpl w:val="71206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C67BD"/>
    <w:multiLevelType w:val="multilevel"/>
    <w:tmpl w:val="2304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ED"/>
    <w:rsid w:val="0003093E"/>
    <w:rsid w:val="00053C65"/>
    <w:rsid w:val="00065091"/>
    <w:rsid w:val="00071EB2"/>
    <w:rsid w:val="000A126F"/>
    <w:rsid w:val="000D6C5A"/>
    <w:rsid w:val="000F0025"/>
    <w:rsid w:val="000F04BB"/>
    <w:rsid w:val="0016382C"/>
    <w:rsid w:val="001E4B2E"/>
    <w:rsid w:val="001F026F"/>
    <w:rsid w:val="00205300"/>
    <w:rsid w:val="00210018"/>
    <w:rsid w:val="00217247"/>
    <w:rsid w:val="00236CA5"/>
    <w:rsid w:val="00243827"/>
    <w:rsid w:val="00243841"/>
    <w:rsid w:val="002A3231"/>
    <w:rsid w:val="002D2ED6"/>
    <w:rsid w:val="00320104"/>
    <w:rsid w:val="003533B2"/>
    <w:rsid w:val="0036714D"/>
    <w:rsid w:val="00370768"/>
    <w:rsid w:val="00394E12"/>
    <w:rsid w:val="003B46EB"/>
    <w:rsid w:val="003B7645"/>
    <w:rsid w:val="0041715E"/>
    <w:rsid w:val="004317EC"/>
    <w:rsid w:val="00446853"/>
    <w:rsid w:val="004A7306"/>
    <w:rsid w:val="004B637E"/>
    <w:rsid w:val="004B7A2F"/>
    <w:rsid w:val="004C6EBB"/>
    <w:rsid w:val="004D17D7"/>
    <w:rsid w:val="004E24F5"/>
    <w:rsid w:val="004E748C"/>
    <w:rsid w:val="00522ED4"/>
    <w:rsid w:val="00536619"/>
    <w:rsid w:val="00540432"/>
    <w:rsid w:val="00557D62"/>
    <w:rsid w:val="0059470E"/>
    <w:rsid w:val="005E0785"/>
    <w:rsid w:val="005E790B"/>
    <w:rsid w:val="00605D4A"/>
    <w:rsid w:val="006079A7"/>
    <w:rsid w:val="00616ADE"/>
    <w:rsid w:val="00624139"/>
    <w:rsid w:val="00663616"/>
    <w:rsid w:val="00664D6A"/>
    <w:rsid w:val="00673FAE"/>
    <w:rsid w:val="00691C34"/>
    <w:rsid w:val="006A029B"/>
    <w:rsid w:val="006C3047"/>
    <w:rsid w:val="006C7E7B"/>
    <w:rsid w:val="00705D0F"/>
    <w:rsid w:val="00726A93"/>
    <w:rsid w:val="00730519"/>
    <w:rsid w:val="00735284"/>
    <w:rsid w:val="0073799C"/>
    <w:rsid w:val="00754F7B"/>
    <w:rsid w:val="00774FCE"/>
    <w:rsid w:val="00775743"/>
    <w:rsid w:val="0077603C"/>
    <w:rsid w:val="007C5475"/>
    <w:rsid w:val="007E25E3"/>
    <w:rsid w:val="007F23DE"/>
    <w:rsid w:val="007F7207"/>
    <w:rsid w:val="008127FF"/>
    <w:rsid w:val="00812AC4"/>
    <w:rsid w:val="00816F8B"/>
    <w:rsid w:val="00892DFE"/>
    <w:rsid w:val="008B7BCC"/>
    <w:rsid w:val="008C4508"/>
    <w:rsid w:val="00904427"/>
    <w:rsid w:val="0091629C"/>
    <w:rsid w:val="00916E52"/>
    <w:rsid w:val="00933B9D"/>
    <w:rsid w:val="00941A5D"/>
    <w:rsid w:val="0094646C"/>
    <w:rsid w:val="00951304"/>
    <w:rsid w:val="009B7996"/>
    <w:rsid w:val="009C2D02"/>
    <w:rsid w:val="009C7103"/>
    <w:rsid w:val="009D67B5"/>
    <w:rsid w:val="009F6CBD"/>
    <w:rsid w:val="00A07BE8"/>
    <w:rsid w:val="00A107C6"/>
    <w:rsid w:val="00A52E7A"/>
    <w:rsid w:val="00A533CA"/>
    <w:rsid w:val="00A71BA3"/>
    <w:rsid w:val="00A71F3D"/>
    <w:rsid w:val="00AB3B6C"/>
    <w:rsid w:val="00B0033E"/>
    <w:rsid w:val="00B04897"/>
    <w:rsid w:val="00B05B3D"/>
    <w:rsid w:val="00B1791C"/>
    <w:rsid w:val="00B50B60"/>
    <w:rsid w:val="00B549D9"/>
    <w:rsid w:val="00B66667"/>
    <w:rsid w:val="00B80461"/>
    <w:rsid w:val="00B8089E"/>
    <w:rsid w:val="00BA6A4E"/>
    <w:rsid w:val="00BD541A"/>
    <w:rsid w:val="00BE1D5D"/>
    <w:rsid w:val="00BE36BC"/>
    <w:rsid w:val="00C02510"/>
    <w:rsid w:val="00C50B77"/>
    <w:rsid w:val="00C73668"/>
    <w:rsid w:val="00C75945"/>
    <w:rsid w:val="00C76566"/>
    <w:rsid w:val="00C82CBC"/>
    <w:rsid w:val="00C909B6"/>
    <w:rsid w:val="00CC1C72"/>
    <w:rsid w:val="00CD12A8"/>
    <w:rsid w:val="00CD7ED1"/>
    <w:rsid w:val="00CE347D"/>
    <w:rsid w:val="00CF1EE9"/>
    <w:rsid w:val="00D21B15"/>
    <w:rsid w:val="00D22279"/>
    <w:rsid w:val="00D248D3"/>
    <w:rsid w:val="00D25E70"/>
    <w:rsid w:val="00D31887"/>
    <w:rsid w:val="00D602CF"/>
    <w:rsid w:val="00D614EB"/>
    <w:rsid w:val="00D9233B"/>
    <w:rsid w:val="00D96A7D"/>
    <w:rsid w:val="00DA41A0"/>
    <w:rsid w:val="00DB73DC"/>
    <w:rsid w:val="00DC0018"/>
    <w:rsid w:val="00DD0F3B"/>
    <w:rsid w:val="00DF525A"/>
    <w:rsid w:val="00E000F6"/>
    <w:rsid w:val="00E148E8"/>
    <w:rsid w:val="00E167B7"/>
    <w:rsid w:val="00E43D60"/>
    <w:rsid w:val="00E742BE"/>
    <w:rsid w:val="00E77506"/>
    <w:rsid w:val="00E959EB"/>
    <w:rsid w:val="00EB45D5"/>
    <w:rsid w:val="00EC1A3E"/>
    <w:rsid w:val="00ED0D66"/>
    <w:rsid w:val="00EE07ED"/>
    <w:rsid w:val="00EF070F"/>
    <w:rsid w:val="00F00154"/>
    <w:rsid w:val="00F2054C"/>
    <w:rsid w:val="00F247E7"/>
    <w:rsid w:val="00F3044E"/>
    <w:rsid w:val="00F30EB0"/>
    <w:rsid w:val="00F3700C"/>
    <w:rsid w:val="00F54B93"/>
    <w:rsid w:val="00F57346"/>
    <w:rsid w:val="00F637F4"/>
    <w:rsid w:val="00F70BA7"/>
    <w:rsid w:val="00F96955"/>
    <w:rsid w:val="00F97AEB"/>
    <w:rsid w:val="00FB633C"/>
    <w:rsid w:val="00FB723D"/>
    <w:rsid w:val="00FC0875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45ABB"/>
  <w15:docId w15:val="{980AB587-DE7C-457C-8C25-9109E212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4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547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F3700C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C0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8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8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8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7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602C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47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E7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loridablu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oridablue.com/blog/support-lin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Toni</dc:creator>
  <cp:lastModifiedBy>Bartel, Doug</cp:lastModifiedBy>
  <cp:revision>14</cp:revision>
  <dcterms:created xsi:type="dcterms:W3CDTF">2020-06-11T12:36:00Z</dcterms:created>
  <dcterms:modified xsi:type="dcterms:W3CDTF">2020-06-11T13:01:00Z</dcterms:modified>
</cp:coreProperties>
</file>